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A26" w:rsidRPr="00F01A26" w:rsidRDefault="00F01A26" w:rsidP="00F01A26">
      <w:pPr>
        <w:shd w:val="clear" w:color="auto" w:fill="FFFFFF"/>
        <w:spacing w:after="144" w:line="324" w:lineRule="atLeast"/>
        <w:ind w:firstLine="547"/>
        <w:jc w:val="both"/>
        <w:outlineLvl w:val="0"/>
        <w:rPr>
          <w:rFonts w:ascii="Arial" w:eastAsia="Times New Roman" w:hAnsi="Arial" w:cs="Arial"/>
          <w:b/>
          <w:bCs/>
          <w:color w:val="000000"/>
          <w:kern w:val="36"/>
          <w:sz w:val="27"/>
          <w:szCs w:val="27"/>
          <w:lang w:eastAsia="ru-RU"/>
        </w:rPr>
      </w:pPr>
      <w:r w:rsidRPr="00F01A26">
        <w:rPr>
          <w:rFonts w:ascii="Arial" w:eastAsia="Times New Roman" w:hAnsi="Arial" w:cs="Arial"/>
          <w:b/>
          <w:bCs/>
          <w:color w:val="000000"/>
          <w:kern w:val="36"/>
          <w:sz w:val="27"/>
          <w:lang w:eastAsia="ru-RU"/>
        </w:rPr>
        <w:t>НК РФ Статья 284.4. Особенности применения налоговой ставки к налоговой базе, определяемой налогоплательщиками, получившими статус резидента территории опережающего социально-экономического развития в соответствии с Федеральным законом "О территориях опережающего социально-экономического развития в Российской Федерации" либо статус резидента свободного порта Владивосток в соответствии с Федеральным законом "О свободном порте Владивосток"</w:t>
      </w:r>
    </w:p>
    <w:p w:rsidR="00F01A26" w:rsidRPr="00F01A26" w:rsidRDefault="00F01A26" w:rsidP="00F01A26">
      <w:pPr>
        <w:shd w:val="clear" w:color="auto" w:fill="FFFFFF"/>
        <w:spacing w:after="0" w:line="297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(в ред. Федерального </w:t>
      </w:r>
      <w:hyperlink r:id="rId4" w:anchor="dst100017" w:history="1">
        <w:r w:rsidRPr="00F01A26">
          <w:rPr>
            <w:rFonts w:ascii="Arial" w:eastAsia="Times New Roman" w:hAnsi="Arial" w:cs="Arial"/>
            <w:color w:val="666699"/>
            <w:sz w:val="27"/>
            <w:lang w:eastAsia="ru-RU"/>
          </w:rPr>
          <w:t>закона</w:t>
        </w:r>
      </w:hyperlink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 от 13.07.2015 N 214-ФЗ)</w:t>
      </w:r>
    </w:p>
    <w:p w:rsidR="00F01A26" w:rsidRPr="00F01A26" w:rsidRDefault="00F01A26" w:rsidP="00F01A26">
      <w:pPr>
        <w:shd w:val="clear" w:color="auto" w:fill="FFFFFF"/>
        <w:spacing w:after="0" w:line="297" w:lineRule="atLeast"/>
        <w:jc w:val="both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F01A26">
        <w:rPr>
          <w:rFonts w:ascii="Arial" w:eastAsia="Times New Roman" w:hAnsi="Arial" w:cs="Arial"/>
          <w:color w:val="333333"/>
          <w:sz w:val="27"/>
          <w:lang w:eastAsia="ru-RU"/>
        </w:rPr>
        <w:t>(</w:t>
      </w:r>
      <w:proofErr w:type="gramStart"/>
      <w:r w:rsidRPr="00F01A26">
        <w:rPr>
          <w:rFonts w:ascii="Arial" w:eastAsia="Times New Roman" w:hAnsi="Arial" w:cs="Arial"/>
          <w:color w:val="333333"/>
          <w:sz w:val="27"/>
          <w:lang w:eastAsia="ru-RU"/>
        </w:rPr>
        <w:t>см</w:t>
      </w:r>
      <w:proofErr w:type="gramEnd"/>
      <w:r w:rsidRPr="00F01A26">
        <w:rPr>
          <w:rFonts w:ascii="Arial" w:eastAsia="Times New Roman" w:hAnsi="Arial" w:cs="Arial"/>
          <w:color w:val="333333"/>
          <w:sz w:val="27"/>
          <w:lang w:eastAsia="ru-RU"/>
        </w:rPr>
        <w:t>. текст в предыдущей редакции)</w:t>
      </w:r>
    </w:p>
    <w:p w:rsidR="00F01A26" w:rsidRPr="00F01A26" w:rsidRDefault="00F01A26" w:rsidP="00F01A26">
      <w:pPr>
        <w:shd w:val="clear" w:color="auto" w:fill="FFFFFF"/>
        <w:spacing w:after="0" w:line="324" w:lineRule="atLeast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 </w:t>
      </w:r>
    </w:p>
    <w:p w:rsidR="00F01A26" w:rsidRPr="00F01A26" w:rsidRDefault="00F01A26" w:rsidP="00F01A26">
      <w:pPr>
        <w:shd w:val="clear" w:color="auto" w:fill="F4F3F8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proofErr w:type="spellStart"/>
      <w:r w:rsidRPr="00F01A26">
        <w:rPr>
          <w:rFonts w:ascii="Arial" w:eastAsia="Times New Roman" w:hAnsi="Arial" w:cs="Arial"/>
          <w:color w:val="333333"/>
          <w:sz w:val="27"/>
          <w:lang w:eastAsia="ru-RU"/>
        </w:rPr>
        <w:t>КонсультантПлюс</w:t>
      </w:r>
      <w:proofErr w:type="spellEnd"/>
      <w:r w:rsidRPr="00F01A26">
        <w:rPr>
          <w:rFonts w:ascii="Arial" w:eastAsia="Times New Roman" w:hAnsi="Arial" w:cs="Arial"/>
          <w:color w:val="333333"/>
          <w:sz w:val="27"/>
          <w:lang w:eastAsia="ru-RU"/>
        </w:rPr>
        <w:t>: примечание.</w:t>
      </w:r>
    </w:p>
    <w:p w:rsidR="00F01A26" w:rsidRPr="00F01A26" w:rsidRDefault="00F01A26" w:rsidP="00F01A26">
      <w:pPr>
        <w:shd w:val="clear" w:color="auto" w:fill="F4F3F8"/>
        <w:spacing w:after="96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F01A26">
        <w:rPr>
          <w:rFonts w:ascii="Arial" w:eastAsia="Times New Roman" w:hAnsi="Arial" w:cs="Arial"/>
          <w:color w:val="333333"/>
          <w:sz w:val="27"/>
          <w:lang w:eastAsia="ru-RU"/>
        </w:rPr>
        <w:t>С 1 января 2018 года Федеральным </w:t>
      </w:r>
      <w:hyperlink r:id="rId5" w:anchor="dst100556" w:history="1">
        <w:r w:rsidRPr="00F01A26">
          <w:rPr>
            <w:rFonts w:ascii="Arial" w:eastAsia="Times New Roman" w:hAnsi="Arial" w:cs="Arial"/>
            <w:color w:val="666699"/>
            <w:sz w:val="27"/>
            <w:lang w:eastAsia="ru-RU"/>
          </w:rPr>
          <w:t>законом</w:t>
        </w:r>
      </w:hyperlink>
      <w:r w:rsidRPr="00F01A26">
        <w:rPr>
          <w:rFonts w:ascii="Arial" w:eastAsia="Times New Roman" w:hAnsi="Arial" w:cs="Arial"/>
          <w:color w:val="333333"/>
          <w:sz w:val="27"/>
          <w:lang w:eastAsia="ru-RU"/>
        </w:rPr>
        <w:t> от 27.11.2017 N 335-ФЗ в абзац первый пункта 1 статьи 284.4 вносятся изменения. См. текст в будущей редакции.</w:t>
      </w:r>
    </w:p>
    <w:p w:rsidR="00F01A26" w:rsidRPr="00F01A26" w:rsidRDefault="00F01A26" w:rsidP="00F01A26">
      <w:pPr>
        <w:shd w:val="clear" w:color="auto" w:fill="FFFFFF"/>
        <w:spacing w:after="0" w:line="324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0" w:name="dst11881"/>
      <w:bookmarkEnd w:id="0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 xml:space="preserve">1. </w:t>
      </w:r>
      <w:proofErr w:type="gramStart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Налогоплательщиком - резидентом территории опережающего социально-экономического развития либо налогоплательщиком - резидентом свободного порта Владивосток в целях настоящего Кодекса признается российская организация, которая получила соответственно статус резидента территории опережающего социально-экономического развития в соответствии с Федеральным </w:t>
      </w:r>
      <w:hyperlink r:id="rId6" w:anchor="dst100118" w:history="1">
        <w:r w:rsidRPr="00F01A26">
          <w:rPr>
            <w:rFonts w:ascii="Arial" w:eastAsia="Times New Roman" w:hAnsi="Arial" w:cs="Arial"/>
            <w:color w:val="666699"/>
            <w:sz w:val="27"/>
            <w:lang w:eastAsia="ru-RU"/>
          </w:rPr>
          <w:t>законом</w:t>
        </w:r>
      </w:hyperlink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 "О территориях опережающего социально-экономического развития в Российской Федерации" либо статус резидента свободного порта Владивосток в соответствии с Федеральным </w:t>
      </w:r>
      <w:hyperlink r:id="rId7" w:anchor="dst100072" w:history="1">
        <w:r w:rsidRPr="00F01A26">
          <w:rPr>
            <w:rFonts w:ascii="Arial" w:eastAsia="Times New Roman" w:hAnsi="Arial" w:cs="Arial"/>
            <w:color w:val="666699"/>
            <w:sz w:val="27"/>
            <w:lang w:eastAsia="ru-RU"/>
          </w:rPr>
          <w:t>законом</w:t>
        </w:r>
      </w:hyperlink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 "О свободном порте Владивосток" и которая непрерывно в</w:t>
      </w:r>
      <w:proofErr w:type="gramEnd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 xml:space="preserve"> течение указанных в </w:t>
      </w:r>
      <w:hyperlink r:id="rId8" w:anchor="dst11892" w:history="1">
        <w:r w:rsidRPr="00F01A26">
          <w:rPr>
            <w:rFonts w:ascii="Arial" w:eastAsia="Times New Roman" w:hAnsi="Arial" w:cs="Arial"/>
            <w:color w:val="666699"/>
            <w:sz w:val="27"/>
            <w:lang w:eastAsia="ru-RU"/>
          </w:rPr>
          <w:t>пунктах 3</w:t>
        </w:r>
      </w:hyperlink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 - </w:t>
      </w:r>
      <w:hyperlink r:id="rId9" w:anchor="dst11894" w:history="1">
        <w:r w:rsidRPr="00F01A26">
          <w:rPr>
            <w:rFonts w:ascii="Arial" w:eastAsia="Times New Roman" w:hAnsi="Arial" w:cs="Arial"/>
            <w:color w:val="666699"/>
            <w:sz w:val="27"/>
            <w:lang w:eastAsia="ru-RU"/>
          </w:rPr>
          <w:t>5</w:t>
        </w:r>
      </w:hyperlink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 настоящей статьи налоговых периодов применения налоговых ставок отвечает одновременно следующим требованиям:</w:t>
      </w:r>
    </w:p>
    <w:p w:rsidR="00F01A26" w:rsidRPr="00F01A26" w:rsidRDefault="00F01A26" w:rsidP="00F01A26">
      <w:pPr>
        <w:shd w:val="clear" w:color="auto" w:fill="FFFFFF"/>
        <w:spacing w:after="0" w:line="324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1" w:name="dst11882"/>
      <w:bookmarkEnd w:id="1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1) государственная регистрация юридического лица осуществлена соответственно на территории опережающего социально-экономического развития либо на территории свободного порта Владивосток;</w:t>
      </w:r>
    </w:p>
    <w:p w:rsidR="00F01A26" w:rsidRPr="00F01A26" w:rsidRDefault="00F01A26" w:rsidP="00F01A26">
      <w:pPr>
        <w:shd w:val="clear" w:color="auto" w:fill="FFFFFF"/>
        <w:spacing w:after="0" w:line="324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2" w:name="dst11883"/>
      <w:bookmarkEnd w:id="2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2) организация не имеет в своем составе обособленных подразделений, расположенных за пределами соответственно территории опережающего социально-экономического развития либо территории свободного порта Владивосток;</w:t>
      </w:r>
    </w:p>
    <w:p w:rsidR="00F01A26" w:rsidRPr="00F01A26" w:rsidRDefault="00F01A26" w:rsidP="00F01A26">
      <w:pPr>
        <w:shd w:val="clear" w:color="auto" w:fill="FFFFFF"/>
        <w:spacing w:after="0" w:line="324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3" w:name="dst11884"/>
      <w:bookmarkEnd w:id="3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3) организация не применяет специальных налоговых режимов, предусмотренных настоящим Кодексом;</w:t>
      </w:r>
    </w:p>
    <w:p w:rsidR="00F01A26" w:rsidRPr="00F01A26" w:rsidRDefault="00F01A26" w:rsidP="00F01A26">
      <w:pPr>
        <w:shd w:val="clear" w:color="auto" w:fill="FFFFFF"/>
        <w:spacing w:after="0" w:line="324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4" w:name="dst11885"/>
      <w:bookmarkEnd w:id="4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4) организация не является участником консолидированной группы налогоплательщиков;</w:t>
      </w:r>
    </w:p>
    <w:p w:rsidR="00F01A26" w:rsidRPr="00F01A26" w:rsidRDefault="00F01A26" w:rsidP="00F01A26">
      <w:pPr>
        <w:shd w:val="clear" w:color="auto" w:fill="FFFFFF"/>
        <w:spacing w:after="0" w:line="324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5" w:name="dst11886"/>
      <w:bookmarkEnd w:id="5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5) организация не является некоммерческой организацией, банком, страховой организацией (страховщиком), негосударственным пенсионным фондом, профессиональным участником рынка ценных бумаг, клиринговой организацией;</w:t>
      </w:r>
    </w:p>
    <w:p w:rsidR="00F01A26" w:rsidRPr="00F01A26" w:rsidRDefault="00F01A26" w:rsidP="00F01A26">
      <w:pPr>
        <w:shd w:val="clear" w:color="auto" w:fill="FFFFFF"/>
        <w:spacing w:after="0" w:line="324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6" w:name="dst11887"/>
      <w:bookmarkEnd w:id="6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6) организация не является резидентом особой экономической зоны любого типа;</w:t>
      </w:r>
    </w:p>
    <w:p w:rsidR="00F01A26" w:rsidRPr="00F01A26" w:rsidRDefault="00F01A26" w:rsidP="00F01A26">
      <w:pPr>
        <w:shd w:val="clear" w:color="auto" w:fill="FFFFFF"/>
        <w:spacing w:after="0" w:line="324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7" w:name="dst11888"/>
      <w:bookmarkEnd w:id="7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lastRenderedPageBreak/>
        <w:t>7) организация не является участником региональных инвестиционных проектов.</w:t>
      </w:r>
    </w:p>
    <w:p w:rsidR="00F01A26" w:rsidRPr="00F01A26" w:rsidRDefault="00F01A26" w:rsidP="00F01A26">
      <w:pPr>
        <w:shd w:val="clear" w:color="auto" w:fill="FFFFFF"/>
        <w:spacing w:after="0" w:line="324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8" w:name="dst11889"/>
      <w:bookmarkEnd w:id="8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2. Налогоплательщик - резидент территории опережающего социально-экономического развития либо налогоплательщик - резидент свободного порта Владивосток вправе применять к налоговой базе налоговые ставки в размерах и порядке, которые предусмотрены настоящей статьей, при выполнении следующих условий:</w:t>
      </w:r>
    </w:p>
    <w:p w:rsidR="00F01A26" w:rsidRPr="00F01A26" w:rsidRDefault="00F01A26" w:rsidP="00F01A26">
      <w:pPr>
        <w:shd w:val="clear" w:color="auto" w:fill="FFFFFF"/>
        <w:spacing w:after="0" w:line="324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9" w:name="dst11890"/>
      <w:bookmarkEnd w:id="9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1) доходы от деятельности, осуществляемой при исполнении соглашений об осуществлении деятельности соответственно на территории опережающего социально-экономического развития либо на территории свободного порта Владивосток, составляют не менее 90 процентов всех доходов, учитываемых при определении налоговой базы по налогу в соответствии с настоящей главой;</w:t>
      </w:r>
    </w:p>
    <w:p w:rsidR="00F01A26" w:rsidRPr="00F01A26" w:rsidRDefault="00F01A26" w:rsidP="00F01A26">
      <w:pPr>
        <w:shd w:val="clear" w:color="auto" w:fill="FFFFFF"/>
        <w:spacing w:after="0" w:line="324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10" w:name="dst11891"/>
      <w:bookmarkEnd w:id="10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2) налогоплательщиком ведется раздельный учет доходов (расходов), полученных (понесенных) от деятельности, осуществляемой при исполнении соглашений об осуществлении деятельности соответственно на территории опережающего социально-экономического развития либо на территории свободного порта Владивосток, и доходов (расходов), полученных (понесенных) при осуществлении иной деятельности.</w:t>
      </w:r>
    </w:p>
    <w:p w:rsidR="00F01A26" w:rsidRPr="00F01A26" w:rsidRDefault="00F01A26" w:rsidP="00F01A26">
      <w:pPr>
        <w:shd w:val="clear" w:color="auto" w:fill="FFFFFF"/>
        <w:spacing w:after="0" w:line="324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11" w:name="dst11892"/>
      <w:bookmarkEnd w:id="11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 xml:space="preserve">3. </w:t>
      </w:r>
      <w:proofErr w:type="gramStart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Налоговая ставка, предусмотренная </w:t>
      </w:r>
      <w:hyperlink r:id="rId10" w:anchor="dst11878" w:history="1">
        <w:r w:rsidRPr="00F01A26">
          <w:rPr>
            <w:rFonts w:ascii="Arial" w:eastAsia="Times New Roman" w:hAnsi="Arial" w:cs="Arial"/>
            <w:color w:val="666699"/>
            <w:sz w:val="27"/>
            <w:lang w:eastAsia="ru-RU"/>
          </w:rPr>
          <w:t>пунктом 1.8 статьи 284</w:t>
        </w:r>
      </w:hyperlink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 настоящего Кодекса, применяется в течение пяти налоговых периодов начиная с налогового периода, в котором в соответствии с данными налогового учета была получена первая прибыль от деятельности, осуществляемой при исполнении соглашений об осуществлении деятельности соответственно на территории опережающего социально-экономического развития либо на территории свободного порта Владивосток, если иное не предусмотрено настоящей статьей.</w:t>
      </w:r>
      <w:proofErr w:type="gramEnd"/>
    </w:p>
    <w:p w:rsidR="00F01A26" w:rsidRPr="00F01A26" w:rsidRDefault="00F01A26" w:rsidP="00F01A26">
      <w:pPr>
        <w:shd w:val="clear" w:color="auto" w:fill="FFFFFF"/>
        <w:spacing w:after="0" w:line="324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12" w:name="dst11893"/>
      <w:bookmarkEnd w:id="12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 xml:space="preserve">4. </w:t>
      </w:r>
      <w:proofErr w:type="gramStart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Размер налоговой ставки налога, подлежащего зачислению в бюджеты субъектов Российской Федерации, не может превышать 5 процентов в течение пяти налоговых периодов начиная с налогового периода, в котором в соответствии с данными налогового учета была получена первая прибыль от деятельности, осуществляемой при исполнении соглашений об осуществлении деятельности соответственно на территории опережающего социально-экономического развития либо на территории свободного порта Владивосток, и не</w:t>
      </w:r>
      <w:proofErr w:type="gramEnd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 xml:space="preserve"> может </w:t>
      </w:r>
      <w:proofErr w:type="gramStart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быть</w:t>
      </w:r>
      <w:proofErr w:type="gramEnd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 xml:space="preserve"> менее 10 процентов в течение следующих пяти налоговых периодов.</w:t>
      </w:r>
    </w:p>
    <w:p w:rsidR="00F01A26" w:rsidRPr="00F01A26" w:rsidRDefault="00F01A26" w:rsidP="00F01A26">
      <w:pPr>
        <w:shd w:val="clear" w:color="auto" w:fill="F4F3F8"/>
        <w:spacing w:after="0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proofErr w:type="spellStart"/>
      <w:r w:rsidRPr="00F01A26">
        <w:rPr>
          <w:rFonts w:ascii="Arial" w:eastAsia="Times New Roman" w:hAnsi="Arial" w:cs="Arial"/>
          <w:color w:val="333333"/>
          <w:sz w:val="27"/>
          <w:lang w:eastAsia="ru-RU"/>
        </w:rPr>
        <w:t>КонсультантПлюс</w:t>
      </w:r>
      <w:proofErr w:type="spellEnd"/>
      <w:r w:rsidRPr="00F01A26">
        <w:rPr>
          <w:rFonts w:ascii="Arial" w:eastAsia="Times New Roman" w:hAnsi="Arial" w:cs="Arial"/>
          <w:color w:val="333333"/>
          <w:sz w:val="27"/>
          <w:lang w:eastAsia="ru-RU"/>
        </w:rPr>
        <w:t>: примечание.</w:t>
      </w:r>
    </w:p>
    <w:p w:rsidR="00F01A26" w:rsidRPr="00F01A26" w:rsidRDefault="00F01A26" w:rsidP="00F01A26">
      <w:pPr>
        <w:shd w:val="clear" w:color="auto" w:fill="F4F3F8"/>
        <w:spacing w:after="96" w:line="240" w:lineRule="auto"/>
        <w:jc w:val="both"/>
        <w:rPr>
          <w:rFonts w:ascii="Arial" w:eastAsia="Times New Roman" w:hAnsi="Arial" w:cs="Arial"/>
          <w:color w:val="333333"/>
          <w:sz w:val="27"/>
          <w:szCs w:val="27"/>
          <w:lang w:eastAsia="ru-RU"/>
        </w:rPr>
      </w:pPr>
      <w:r w:rsidRPr="00F01A26">
        <w:rPr>
          <w:rFonts w:ascii="Arial" w:eastAsia="Times New Roman" w:hAnsi="Arial" w:cs="Arial"/>
          <w:color w:val="333333"/>
          <w:sz w:val="27"/>
          <w:lang w:eastAsia="ru-RU"/>
        </w:rPr>
        <w:t>С 1 января 2018 года Федеральным </w:t>
      </w:r>
      <w:hyperlink r:id="rId11" w:anchor="dst100009" w:history="1">
        <w:r w:rsidRPr="00F01A26">
          <w:rPr>
            <w:rFonts w:ascii="Arial" w:eastAsia="Times New Roman" w:hAnsi="Arial" w:cs="Arial"/>
            <w:color w:val="666699"/>
            <w:sz w:val="27"/>
            <w:lang w:eastAsia="ru-RU"/>
          </w:rPr>
          <w:t>законом</w:t>
        </w:r>
      </w:hyperlink>
      <w:r w:rsidRPr="00F01A26">
        <w:rPr>
          <w:rFonts w:ascii="Arial" w:eastAsia="Times New Roman" w:hAnsi="Arial" w:cs="Arial"/>
          <w:color w:val="333333"/>
          <w:sz w:val="27"/>
          <w:lang w:eastAsia="ru-RU"/>
        </w:rPr>
        <w:t> от 27.11.2017 N 339-ФЗ пункт 5 статьи 284.4 излагается в новой редакции. См. текст в будущей редакции.</w:t>
      </w:r>
    </w:p>
    <w:p w:rsidR="00F01A26" w:rsidRPr="00F01A26" w:rsidRDefault="00F01A26" w:rsidP="00F01A26">
      <w:pPr>
        <w:shd w:val="clear" w:color="auto" w:fill="FFFFFF"/>
        <w:spacing w:after="0" w:line="324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13" w:name="dst11894"/>
      <w:bookmarkEnd w:id="13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 xml:space="preserve">5. </w:t>
      </w:r>
      <w:proofErr w:type="gramStart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 xml:space="preserve">В случае, если налогоплательщик - резидент территории опережающего социально-экономического развития либо </w:t>
      </w:r>
      <w:r w:rsidRPr="00F01A26">
        <w:rPr>
          <w:rFonts w:ascii="Arial" w:eastAsia="Times New Roman" w:hAnsi="Arial" w:cs="Arial"/>
          <w:color w:val="000000"/>
          <w:sz w:val="27"/>
          <w:lang w:eastAsia="ru-RU"/>
        </w:rPr>
        <w:lastRenderedPageBreak/>
        <w:t>налогоплательщик - резидент свободного порта Владивосток не получил прибыль от деятельности, осуществляемой при исполнении соглашений об осуществлении деятельности соответственно на территории опережающего социально-экономического развития либо на территории свободного порта Владивосток, в течение трех налоговых периодов начиная с налогового периода, в котором такой налогоплательщик был включен соответственно в реестр резидентов территории опережающего</w:t>
      </w:r>
      <w:proofErr w:type="gramEnd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 xml:space="preserve"> </w:t>
      </w:r>
      <w:proofErr w:type="gramStart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социально-экономического развития либо в реестр резидентов свободного порта Владивосток, сроки, предусмотренные </w:t>
      </w:r>
      <w:hyperlink r:id="rId12" w:anchor="dst11892" w:history="1">
        <w:r w:rsidRPr="00F01A26">
          <w:rPr>
            <w:rFonts w:ascii="Arial" w:eastAsia="Times New Roman" w:hAnsi="Arial" w:cs="Arial"/>
            <w:color w:val="666699"/>
            <w:sz w:val="27"/>
            <w:lang w:eastAsia="ru-RU"/>
          </w:rPr>
          <w:t>пунктами 3</w:t>
        </w:r>
      </w:hyperlink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 и </w:t>
      </w:r>
      <w:hyperlink r:id="rId13" w:anchor="dst11893" w:history="1">
        <w:r w:rsidRPr="00F01A26">
          <w:rPr>
            <w:rFonts w:ascii="Arial" w:eastAsia="Times New Roman" w:hAnsi="Arial" w:cs="Arial"/>
            <w:color w:val="666699"/>
            <w:sz w:val="27"/>
            <w:lang w:eastAsia="ru-RU"/>
          </w:rPr>
          <w:t>4</w:t>
        </w:r>
      </w:hyperlink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 настоящей статьи, начинают исчисляться с четвертого налогового периода, считая с того налогового периода, в котором такой участник был включен соответственно в реестр резидентов территории опережающего социально-экономического развития либо в реестр резидентов свободного порта Владивосток.</w:t>
      </w:r>
      <w:proofErr w:type="gramEnd"/>
    </w:p>
    <w:p w:rsidR="00F01A26" w:rsidRPr="00F01A26" w:rsidRDefault="00F01A26" w:rsidP="00F01A26">
      <w:pPr>
        <w:shd w:val="clear" w:color="auto" w:fill="FFFFFF"/>
        <w:spacing w:after="0" w:line="324" w:lineRule="atLeast"/>
        <w:ind w:firstLine="547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14" w:name="dst11895"/>
      <w:bookmarkEnd w:id="14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 xml:space="preserve">6. </w:t>
      </w:r>
      <w:proofErr w:type="gramStart"/>
      <w:r w:rsidRPr="00F01A26">
        <w:rPr>
          <w:rFonts w:ascii="Arial" w:eastAsia="Times New Roman" w:hAnsi="Arial" w:cs="Arial"/>
          <w:color w:val="000000"/>
          <w:sz w:val="27"/>
          <w:lang w:eastAsia="ru-RU"/>
        </w:rPr>
        <w:t>В случае прекращения статуса резидента территории опережающего социально-экономического развития либо статуса резидента свободного порта Владивосток налогоплательщик считается утратившим право на применение особенностей применения налоговой ставки, установленных настоящей статьей, с начала того квартала, в котором он был исключен соответственно из реестра резидентов территории опережающего социально-экономического развития либо из реестра резидентов свободного порта Владивосток.</w:t>
      </w:r>
      <w:proofErr w:type="gramEnd"/>
    </w:p>
    <w:p w:rsidR="008D407B" w:rsidRDefault="008D407B"/>
    <w:sectPr w:rsidR="008D407B" w:rsidSect="008D4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01A26"/>
    <w:rsid w:val="00423CFB"/>
    <w:rsid w:val="008265B8"/>
    <w:rsid w:val="008B4B9A"/>
    <w:rsid w:val="008D407B"/>
    <w:rsid w:val="00F01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07B"/>
  </w:style>
  <w:style w:type="paragraph" w:styleId="1">
    <w:name w:val="heading 1"/>
    <w:basedOn w:val="a"/>
    <w:link w:val="10"/>
    <w:uiPriority w:val="9"/>
    <w:qFormat/>
    <w:rsid w:val="00F01A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1A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F01A26"/>
  </w:style>
  <w:style w:type="character" w:customStyle="1" w:styleId="hl">
    <w:name w:val="hl"/>
    <w:basedOn w:val="a0"/>
    <w:rsid w:val="00F01A26"/>
  </w:style>
  <w:style w:type="character" w:styleId="a3">
    <w:name w:val="Hyperlink"/>
    <w:basedOn w:val="a0"/>
    <w:uiPriority w:val="99"/>
    <w:semiHidden/>
    <w:unhideWhenUsed/>
    <w:rsid w:val="00F01A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9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77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5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2659">
          <w:marLeft w:val="0"/>
          <w:marRight w:val="0"/>
          <w:marTop w:val="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9888298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35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38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9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4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48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9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96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618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075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9021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2701152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06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8165/d835ef51c7123a967767937259b9cbab12d10525/" TargetMode="External"/><Relationship Id="rId13" Type="http://schemas.openxmlformats.org/officeDocument/2006/relationships/hyperlink" Target="http://www.consultant.ru/document/cons_doc_LAW_28165/d835ef51c7123a967767937259b9cbab12d10525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182596/c38bc2947d7808dd052c83a6d4e74788da6ec1df/" TargetMode="External"/><Relationship Id="rId12" Type="http://schemas.openxmlformats.org/officeDocument/2006/relationships/hyperlink" Target="http://www.consultant.ru/document/cons_doc_LAW_28165/d835ef51c7123a967767937259b9cbab12d10525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72962/2f4791dc1a299ac0f7f2ddcb7e3ff529d1eca6d2/" TargetMode="External"/><Relationship Id="rId11" Type="http://schemas.openxmlformats.org/officeDocument/2006/relationships/hyperlink" Target="http://www.consultant.ru/document/cons_doc_LAW_283497/3d0cac60971a511280cbba229d9b6329c07731f7/" TargetMode="External"/><Relationship Id="rId5" Type="http://schemas.openxmlformats.org/officeDocument/2006/relationships/hyperlink" Target="http://www.consultant.ru/document/cons_doc_LAW_283495/b004fed0b70d0f223e4a81f8ad6cd92af90a7e3b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28165/eb9180fc785448d58fe76ef323fb67d1832b9363/" TargetMode="External"/><Relationship Id="rId4" Type="http://schemas.openxmlformats.org/officeDocument/2006/relationships/hyperlink" Target="http://www.consultant.ru/document/cons_doc_LAW_182597/3d0cac60971a511280cbba229d9b6329c07731f7/" TargetMode="External"/><Relationship Id="rId9" Type="http://schemas.openxmlformats.org/officeDocument/2006/relationships/hyperlink" Target="http://www.consultant.ru/document/cons_doc_LAW_28165/d835ef51c7123a967767937259b9cbab12d10525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2017-12-22T08:00:00Z</dcterms:created>
  <dcterms:modified xsi:type="dcterms:W3CDTF">2017-12-22T08:07:00Z</dcterms:modified>
</cp:coreProperties>
</file>